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E2016F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0"/>
        <w:jc w:val="center"/>
        <w:rPr>
          <w:rStyle w:val="C3"/>
          <w:rFonts w:ascii="Arial" w:hAnsi="Arial"/>
          <w:b w:val="1"/>
          <w:color w:val="231F20"/>
          <w:sz w:val="40"/>
        </w:rPr>
      </w:pPr>
    </w:p>
    <w:p>
      <w:pPr>
        <w:pStyle w:val="P10"/>
        <w:jc w:val="center"/>
        <w:rPr>
          <w:rFonts w:ascii="Arial" w:hAnsi="Arial"/>
          <w:b w:val="1"/>
          <w:color w:val="231F20"/>
          <w:sz w:val="40"/>
        </w:rPr>
      </w:pPr>
      <w:r>
        <w:rPr>
          <w:rStyle w:val="C3"/>
          <w:rFonts w:ascii="Arial" w:hAnsi="Arial"/>
          <w:b w:val="1"/>
          <w:color w:val="231F20"/>
          <w:sz w:val="40"/>
        </w:rPr>
        <w:t>ШЛАНГ ВИСОКОГО ТИСКУ ПО SAE 100R1AT / DIN EN853, з 1м обплетенням (1SN)</w:t>
      </w:r>
    </w:p>
    <w:p>
      <w:pPr>
        <w:pStyle w:val="P10"/>
        <w:rPr>
          <w:rFonts w:ascii="Arial" w:hAnsi="Arial"/>
          <w:color w:val="231F20"/>
          <w:sz w:val="24"/>
        </w:rPr>
      </w:pPr>
    </w:p>
    <w:p>
      <w:pPr>
        <w:pStyle w:val="P10"/>
        <w:ind w:hanging="420" w:left="420"/>
        <w:rPr>
          <w:rFonts w:ascii="Arial" w:hAnsi="Arial"/>
          <w:b w:val="1"/>
          <w:color w:val="231F20"/>
          <w:sz w:val="24"/>
        </w:rPr>
      </w:pPr>
      <w:r>
        <w:rPr>
          <w:rStyle w:val="C3"/>
          <w:rFonts w:ascii="Arial" w:hAnsi="Arial"/>
          <w:b w:val="1"/>
          <w:color w:val="231F20"/>
          <w:sz w:val="24"/>
        </w:rPr>
        <w:t>Склад та матеріали:</w:t>
      </w:r>
    </w:p>
    <w:p>
      <w:pPr>
        <w:pStyle w:val="P10"/>
        <w:ind w:hanging="420" w:left="420"/>
        <w:rPr>
          <w:rFonts w:ascii="Arial" w:hAnsi="Arial"/>
          <w:color w:val="231F20"/>
          <w:sz w:val="24"/>
        </w:rPr>
      </w:pPr>
    </w:p>
    <w:p>
      <w:pPr>
        <w:pStyle w:val="P10"/>
        <w:ind w:hanging="420" w:left="420"/>
        <w:rPr>
          <w:rFonts w:ascii="Arial" w:hAnsi="Arial"/>
          <w:color w:val="231F20"/>
          <w:sz w:val="24"/>
        </w:rPr>
      </w:pPr>
      <w:r>
        <w:rPr>
          <w:rStyle w:val="C3"/>
          <w:rFonts w:ascii="Arial" w:hAnsi="Arial"/>
          <w:b w:val="1"/>
          <w:color w:val="231F20"/>
          <w:sz w:val="24"/>
        </w:rPr>
        <w:t>Шланг</w:t>
      </w:r>
      <w:r>
        <w:rPr>
          <w:rStyle w:val="C3"/>
          <w:rFonts w:ascii="Arial" w:hAnsi="Arial"/>
          <w:color w:val="231F20"/>
          <w:sz w:val="24"/>
        </w:rPr>
        <w:t>: маслостійкий синтетичний каучук</w:t>
      </w:r>
    </w:p>
    <w:p>
      <w:pPr>
        <w:pStyle w:val="P10"/>
        <w:ind w:hanging="0" w:left="0"/>
        <w:rPr>
          <w:rFonts w:ascii="Arial" w:hAnsi="Arial"/>
          <w:color w:val="231F20"/>
          <w:sz w:val="24"/>
        </w:rPr>
      </w:pPr>
      <w:r>
        <w:rPr>
          <w:rStyle w:val="C3"/>
          <w:rFonts w:ascii="Arial" w:hAnsi="Arial"/>
          <w:b w:val="1"/>
          <w:color w:val="231F20"/>
          <w:sz w:val="24"/>
        </w:rPr>
        <w:t>Армування:</w:t>
      </w:r>
      <w:r>
        <w:rPr>
          <w:rStyle w:val="C3"/>
          <w:rFonts w:ascii="Arial" w:hAnsi="Arial"/>
          <w:color w:val="231F20"/>
          <w:sz w:val="24"/>
        </w:rPr>
        <w:t xml:space="preserve"> одне обпллетення (опл</w:t>
      </w:r>
      <w:r>
        <w:rPr>
          <w:rStyle w:val="C3"/>
          <w:rFonts w:ascii="Arial" w:hAnsi="Arial"/>
          <w:color w:val="231F20"/>
          <w:sz w:val="24"/>
        </w:rPr>
        <w:t>і</w:t>
      </w:r>
      <w:r>
        <w:rPr>
          <w:rStyle w:val="C3"/>
          <w:rFonts w:ascii="Arial" w:hAnsi="Arial"/>
          <w:color w:val="231F20"/>
          <w:sz w:val="24"/>
        </w:rPr>
        <w:t>тка) зі сталевого дроту високої міцності</w:t>
      </w:r>
    </w:p>
    <w:p>
      <w:pPr>
        <w:pStyle w:val="P10"/>
        <w:ind w:hanging="420" w:left="420"/>
        <w:rPr>
          <w:rFonts w:ascii="Arial" w:hAnsi="Arial"/>
          <w:color w:val="231F20"/>
          <w:sz w:val="24"/>
        </w:rPr>
      </w:pPr>
      <w:r>
        <w:rPr>
          <w:rStyle w:val="C3"/>
          <w:rFonts w:ascii="Arial" w:hAnsi="Arial"/>
          <w:b w:val="1"/>
          <w:color w:val="231F20"/>
          <w:sz w:val="24"/>
        </w:rPr>
        <w:t>Покриття:</w:t>
      </w:r>
      <w:r>
        <w:rPr>
          <w:rStyle w:val="C3"/>
          <w:rFonts w:ascii="Arial" w:hAnsi="Arial"/>
          <w:color w:val="231F20"/>
          <w:sz w:val="24"/>
        </w:rPr>
        <w:t xml:space="preserve"> синтетичний каучук, стійкий до масла та атмосферних і погодних впливів</w:t>
      </w:r>
    </w:p>
    <w:p>
      <w:pPr>
        <w:pStyle w:val="P10"/>
        <w:ind w:hanging="420" w:left="420"/>
        <w:rPr>
          <w:rFonts w:ascii="Arial" w:hAnsi="Arial"/>
          <w:color w:val="231F20"/>
          <w:sz w:val="24"/>
        </w:rPr>
      </w:pPr>
      <w:r>
        <w:rPr>
          <w:rStyle w:val="C3"/>
          <w:rFonts w:ascii="Arial" w:hAnsi="Arial"/>
          <w:b w:val="1"/>
          <w:color w:val="231F20"/>
          <w:sz w:val="24"/>
        </w:rPr>
        <w:t>Робоча температура</w:t>
      </w:r>
      <w:r>
        <w:rPr>
          <w:rStyle w:val="C3"/>
          <w:rFonts w:ascii="Arial" w:hAnsi="Arial"/>
          <w:color w:val="231F20"/>
          <w:sz w:val="24"/>
        </w:rPr>
        <w:t>: від -40°C до +100°C</w:t>
      </w:r>
    </w:p>
    <w:p>
      <w:pPr>
        <w:pStyle w:val="P10"/>
        <w:ind w:hanging="420" w:left="420"/>
        <w:rPr>
          <w:rStyle w:val="C3"/>
          <w:rFonts w:ascii="Arial" w:hAnsi="Arial"/>
          <w:color w:val="231F20"/>
          <w:sz w:val="24"/>
        </w:rPr>
      </w:pPr>
      <w:r>
        <w:rPr>
          <w:rStyle w:val="C3"/>
          <w:rFonts w:ascii="Arial" w:hAnsi="Arial"/>
          <w:b w:val="1"/>
          <w:color w:val="231F20"/>
          <w:sz w:val="24"/>
        </w:rPr>
        <w:t xml:space="preserve">Застосування: </w:t>
      </w:r>
      <w:r>
        <w:rPr>
          <w:rStyle w:val="C3"/>
          <w:rFonts w:ascii="Arial" w:hAnsi="Arial"/>
          <w:color w:val="231F20"/>
          <w:sz w:val="24"/>
        </w:rPr>
        <w:t>гідравлічна рідина на основі нафти, бензин, вода, дизельне паливо, мастила,</w:t>
      </w:r>
    </w:p>
    <w:p>
      <w:pPr>
        <w:pStyle w:val="P10"/>
        <w:ind w:hanging="420" w:left="420"/>
        <w:rPr>
          <w:rFonts w:ascii="Arial" w:hAnsi="Arial"/>
          <w:color w:val="231F20"/>
          <w:sz w:val="24"/>
        </w:rPr>
      </w:pPr>
      <w:r>
        <w:rPr>
          <w:rStyle w:val="C3"/>
          <w:rFonts w:ascii="Arial" w:hAnsi="Arial"/>
          <w:color w:val="231F20"/>
          <w:sz w:val="24"/>
        </w:rPr>
        <w:t>гліколь, мінеральні масла тощо.</w:t>
      </w:r>
    </w:p>
    <w:p>
      <w:pPr>
        <w:pStyle w:val="P10"/>
        <w:ind w:hanging="420" w:left="420"/>
        <w:rPr>
          <w:rFonts w:ascii="Arial" w:hAnsi="Arial"/>
          <w:color w:val="231F20"/>
          <w:sz w:val="24"/>
        </w:rPr>
      </w:pPr>
    </w:p>
    <w:p>
      <w:pPr>
        <w:pStyle w:val="P10"/>
        <w:ind w:hanging="420" w:left="420"/>
        <w:rPr>
          <w:rStyle w:val="C3"/>
          <w:rFonts w:ascii="Arial" w:hAnsi="Arial"/>
          <w:color w:val="231F20"/>
          <w:sz w:val="24"/>
        </w:rPr>
      </w:pPr>
      <w:r>
        <w:rPr>
          <w:rStyle w:val="C3"/>
          <w:rFonts w:ascii="Arial" w:hAnsi="Arial"/>
          <w:color w:val="231F20"/>
          <w:sz w:val="24"/>
        </w:rPr>
        <w:t>Дані рукави високого тиску (РВТ) застосовуються у дорожньо-будівельній, гірничодобувній,</w:t>
      </w:r>
    </w:p>
    <w:p>
      <w:pPr>
        <w:pStyle w:val="P10"/>
        <w:ind w:hanging="420" w:left="420"/>
        <w:rPr>
          <w:rFonts w:ascii="Arial" w:hAnsi="Arial"/>
          <w:color w:val="231F20"/>
          <w:sz w:val="24"/>
        </w:rPr>
      </w:pPr>
      <w:r>
        <w:rPr>
          <w:rStyle w:val="C3"/>
          <w:rFonts w:ascii="Arial" w:hAnsi="Arial"/>
          <w:color w:val="231F20"/>
          <w:sz w:val="24"/>
        </w:rPr>
        <w:t>сільськогосподарській, лісозаготівельній, нафтогазовидобувній техніці.</w:t>
      </w:r>
    </w:p>
    <w:p>
      <w:pPr>
        <w:pStyle w:val="P10"/>
        <w:ind w:hanging="420" w:left="420"/>
        <w:rPr>
          <w:rFonts w:ascii="Arial" w:hAnsi="Arial"/>
          <w:color w:val="231F20"/>
          <w:sz w:val="24"/>
        </w:rPr>
      </w:pPr>
    </w:p>
    <w:tbl>
      <w:tblPr>
        <w:tblStyle w:val="T2"/>
        <w:tblpPr w:leftFromText="180" w:rightFromText="180" w:tblpX="572" w:tblpY="300" w:horzAnchor="page" w:vertAnchor="text"/>
        <w:tblW w:w="0" w:type="auto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gridAfter w:val="0"/>
          <w:trHeight w:hRule="atLeast" w:val="667"/>
        </w:trPr>
        <w:tc>
          <w:tcPr>
            <w:tcW w:w="1464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rPr>
                <w:rFonts w:ascii="Arial" w:hAnsi="Arial"/>
                <w:b w:val="1"/>
                <w:color w:val="231F20"/>
                <w:sz w:val="22"/>
              </w:rPr>
            </w:pPr>
            <w:r>
              <w:rPr>
                <w:rFonts w:ascii="Arial" w:hAnsi="Arial"/>
                <w:b w:val="1"/>
                <w:color w:val="231F20"/>
                <w:sz w:val="22"/>
              </w:rPr>
              <w:t>Розмір</w:t>
            </w:r>
          </w:p>
        </w:tc>
        <w:tc>
          <w:tcPr>
            <w:tcW w:w="1584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sz w:val="22"/>
              </w:rPr>
            </w:pPr>
            <w:r>
              <w:rPr>
                <w:rFonts w:ascii="Arial" w:hAnsi="Arial"/>
                <w:b w:val="1"/>
                <w:sz w:val="22"/>
              </w:rPr>
              <w:t>Внутрішній</w:t>
            </w:r>
          </w:p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22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22"/>
              </w:rPr>
              <w:t>Ø mm</w:t>
            </w:r>
          </w:p>
        </w:tc>
        <w:tc>
          <w:tcPr>
            <w:tcW w:w="147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22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22"/>
              </w:rPr>
              <w:t>Обплетення</w:t>
            </w:r>
          </w:p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22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22"/>
              </w:rPr>
              <w:t>Ø mm</w:t>
            </w:r>
          </w:p>
        </w:tc>
        <w:tc>
          <w:tcPr>
            <w:tcW w:w="13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sz w:val="22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22"/>
              </w:rPr>
              <w:t>Зовнішній</w:t>
            </w:r>
          </w:p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22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22"/>
              </w:rPr>
              <w:t>Ø mm</w:t>
            </w:r>
          </w:p>
        </w:tc>
        <w:tc>
          <w:tcPr>
            <w:tcW w:w="1188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22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22"/>
              </w:rPr>
              <w:t>Робочий тиск</w:t>
            </w:r>
          </w:p>
        </w:tc>
        <w:tc>
          <w:tcPr>
            <w:tcW w:w="1524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22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22"/>
              </w:rPr>
              <w:t>Розривний тиск</w:t>
            </w:r>
          </w:p>
        </w:tc>
        <w:tc>
          <w:tcPr>
            <w:tcW w:w="9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22"/>
              </w:rPr>
            </w:pPr>
            <w:r>
              <w:rPr>
                <w:rFonts w:ascii="Arial" w:hAnsi="Arial"/>
                <w:b w:val="1"/>
                <w:color w:val="231F20"/>
                <w:sz w:val="22"/>
              </w:rPr>
              <w:t xml:space="preserve">Радіус </w:t>
            </w:r>
          </w:p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22"/>
              </w:rPr>
            </w:pPr>
            <w:r>
              <w:rPr>
                <w:rFonts w:ascii="Arial" w:hAnsi="Arial"/>
                <w:b w:val="1"/>
                <w:color w:val="231F20"/>
                <w:sz w:val="22"/>
              </w:rPr>
              <w:t>вигину</w:t>
            </w:r>
          </w:p>
        </w:tc>
        <w:tc>
          <w:tcPr>
            <w:tcW w:w="11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22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22"/>
              </w:rPr>
              <w:t>Довжина</w:t>
            </w:r>
          </w:p>
        </w:tc>
      </w:tr>
      <w:tr>
        <w:trPr>
          <w:gridAfter w:val="0"/>
          <w:trHeight w:hRule="atLeast" w:val="358"/>
        </w:trPr>
        <w:tc>
          <w:tcPr>
            <w:tcW w:w="6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16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16"/>
              </w:rPr>
              <w:t>MM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16"/>
              </w:rPr>
            </w:pPr>
            <w:r>
              <w:rPr>
                <w:rFonts w:ascii="Arial" w:hAnsi="Arial"/>
                <w:b w:val="1"/>
                <w:color w:val="231F20"/>
                <w:sz w:val="16"/>
              </w:rPr>
              <w:t>ДЮЙМ "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16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16"/>
              </w:rPr>
              <w:t>Min</w:t>
            </w:r>
          </w:p>
        </w:tc>
        <w:tc>
          <w:tcPr>
            <w:tcW w:w="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16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16"/>
              </w:rPr>
              <w:t>Max</w:t>
            </w:r>
          </w:p>
        </w:tc>
        <w:tc>
          <w:tcPr>
            <w:tcW w:w="6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16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16"/>
              </w:rPr>
              <w:t>Min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16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16"/>
              </w:rPr>
              <w:t>Max</w:t>
            </w:r>
          </w:p>
        </w:tc>
        <w:tc>
          <w:tcPr>
            <w:tcW w:w="13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16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16"/>
              </w:rPr>
              <w:t>Max</w:t>
            </w:r>
          </w:p>
        </w:tc>
        <w:tc>
          <w:tcPr>
            <w:tcW w:w="4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16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16"/>
              </w:rPr>
              <w:t>Bar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16"/>
              </w:rPr>
            </w:pPr>
            <w:r>
              <w:rPr>
                <w:rFonts w:ascii="Arial" w:hAnsi="Arial"/>
                <w:b w:val="1"/>
                <w:color w:val="231F20"/>
                <w:sz w:val="16"/>
              </w:rPr>
              <w:t>АТМ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16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16"/>
              </w:rPr>
              <w:t>Bar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16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16"/>
              </w:rPr>
              <w:t>АТМ</w:t>
            </w:r>
          </w:p>
        </w:tc>
        <w:tc>
          <w:tcPr>
            <w:tcW w:w="9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16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16"/>
              </w:rPr>
              <w:t>MM</w:t>
            </w:r>
          </w:p>
        </w:tc>
        <w:tc>
          <w:tcPr>
            <w:tcW w:w="11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b w:val="1"/>
                <w:color w:val="231F20"/>
                <w:sz w:val="16"/>
              </w:rPr>
            </w:pPr>
            <w:r>
              <w:rPr>
                <w:rStyle w:val="C3"/>
                <w:rFonts w:ascii="Arial" w:hAnsi="Arial"/>
                <w:b w:val="1"/>
                <w:color w:val="231F20"/>
                <w:sz w:val="16"/>
              </w:rPr>
              <w:t>M/БУХТА</w:t>
            </w:r>
          </w:p>
        </w:tc>
      </w:tr>
      <w:tr>
        <w:trPr>
          <w:gridAfter w:val="0"/>
          <w:trHeight w:hRule="atLeast" w:val="338"/>
        </w:trPr>
        <w:tc>
          <w:tcPr>
            <w:tcW w:w="6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left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bookmarkStart w:id="0" w:name="OLE_LINK2"/>
            <w:r>
              <w:rPr>
                <w:rStyle w:val="C3"/>
                <w:rFonts w:ascii="Arial" w:hAnsi="Arial"/>
                <w:color w:val="231F20"/>
                <w:sz w:val="20"/>
              </w:rPr>
              <w:t>3/16</w:t>
            </w:r>
            <w:bookmarkEnd w:id="0"/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4.6</w:t>
            </w:r>
          </w:p>
        </w:tc>
        <w:tc>
          <w:tcPr>
            <w:tcW w:w="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5.4</w:t>
            </w:r>
          </w:p>
        </w:tc>
        <w:tc>
          <w:tcPr>
            <w:tcW w:w="6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9.0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10.0</w:t>
            </w:r>
          </w:p>
        </w:tc>
        <w:tc>
          <w:tcPr>
            <w:tcW w:w="13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12.5</w:t>
            </w:r>
          </w:p>
        </w:tc>
        <w:tc>
          <w:tcPr>
            <w:tcW w:w="4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3625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1000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14500</w:t>
            </w:r>
          </w:p>
        </w:tc>
        <w:tc>
          <w:tcPr>
            <w:tcW w:w="9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90</w:t>
            </w:r>
          </w:p>
        </w:tc>
        <w:tc>
          <w:tcPr>
            <w:tcW w:w="11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50/100</w:t>
            </w:r>
          </w:p>
        </w:tc>
      </w:tr>
      <w:tr>
        <w:trPr>
          <w:gridAfter w:val="0"/>
          <w:trHeight w:hRule="atLeast" w:val="338"/>
        </w:trPr>
        <w:tc>
          <w:tcPr>
            <w:tcW w:w="6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left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6.3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bookmarkStart w:id="1" w:name="OLE_LINK4"/>
            <w:r>
              <w:rPr>
                <w:rStyle w:val="C3"/>
                <w:rFonts w:ascii="Arial" w:hAnsi="Arial"/>
                <w:color w:val="231F20"/>
                <w:sz w:val="20"/>
              </w:rPr>
              <w:t>1/4</w:t>
            </w:r>
            <w:bookmarkEnd w:id="1"/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6.2</w:t>
            </w:r>
          </w:p>
        </w:tc>
        <w:tc>
          <w:tcPr>
            <w:tcW w:w="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7.0</w:t>
            </w:r>
          </w:p>
        </w:tc>
        <w:tc>
          <w:tcPr>
            <w:tcW w:w="6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10.6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11.1</w:t>
            </w:r>
          </w:p>
        </w:tc>
        <w:tc>
          <w:tcPr>
            <w:tcW w:w="13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14.1</w:t>
            </w:r>
          </w:p>
        </w:tc>
        <w:tc>
          <w:tcPr>
            <w:tcW w:w="4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225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3265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900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13050</w:t>
            </w:r>
          </w:p>
        </w:tc>
        <w:tc>
          <w:tcPr>
            <w:tcW w:w="9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100</w:t>
            </w:r>
          </w:p>
        </w:tc>
        <w:tc>
          <w:tcPr>
            <w:tcW w:w="11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50/100</w:t>
            </w:r>
          </w:p>
        </w:tc>
      </w:tr>
      <w:tr>
        <w:trPr>
          <w:gridAfter w:val="0"/>
          <w:trHeight w:hRule="atLeast" w:val="338"/>
        </w:trPr>
        <w:tc>
          <w:tcPr>
            <w:tcW w:w="6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left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5/16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7.7</w:t>
            </w:r>
          </w:p>
        </w:tc>
        <w:tc>
          <w:tcPr>
            <w:tcW w:w="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8.5</w:t>
            </w:r>
          </w:p>
        </w:tc>
        <w:tc>
          <w:tcPr>
            <w:tcW w:w="6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12.1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12.7</w:t>
            </w:r>
          </w:p>
        </w:tc>
        <w:tc>
          <w:tcPr>
            <w:tcW w:w="13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15.7</w:t>
            </w:r>
          </w:p>
        </w:tc>
        <w:tc>
          <w:tcPr>
            <w:tcW w:w="4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215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3120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850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12325</w:t>
            </w:r>
          </w:p>
        </w:tc>
        <w:tc>
          <w:tcPr>
            <w:tcW w:w="9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115</w:t>
            </w:r>
          </w:p>
        </w:tc>
        <w:tc>
          <w:tcPr>
            <w:tcW w:w="11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50/100</w:t>
            </w:r>
          </w:p>
        </w:tc>
      </w:tr>
      <w:tr>
        <w:trPr>
          <w:gridAfter w:val="0"/>
          <w:trHeight w:hRule="atLeast" w:val="338"/>
        </w:trPr>
        <w:tc>
          <w:tcPr>
            <w:tcW w:w="6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left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bookmarkStart w:id="2" w:name="OLE_LINK3"/>
            <w:r>
              <w:rPr>
                <w:rStyle w:val="C3"/>
                <w:rFonts w:ascii="Arial" w:hAnsi="Arial"/>
                <w:color w:val="231F20"/>
                <w:sz w:val="20"/>
              </w:rPr>
              <w:t>3/8</w:t>
            </w:r>
            <w:bookmarkEnd w:id="2"/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9.3</w:t>
            </w:r>
          </w:p>
        </w:tc>
        <w:tc>
          <w:tcPr>
            <w:tcW w:w="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10.1</w:t>
            </w:r>
          </w:p>
        </w:tc>
        <w:tc>
          <w:tcPr>
            <w:tcW w:w="6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14.5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15.1</w:t>
            </w:r>
          </w:p>
        </w:tc>
        <w:tc>
          <w:tcPr>
            <w:tcW w:w="13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18.1</w:t>
            </w:r>
          </w:p>
        </w:tc>
        <w:tc>
          <w:tcPr>
            <w:tcW w:w="4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180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2610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720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10440</w:t>
            </w:r>
          </w:p>
        </w:tc>
        <w:tc>
          <w:tcPr>
            <w:tcW w:w="9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130</w:t>
            </w:r>
          </w:p>
        </w:tc>
        <w:tc>
          <w:tcPr>
            <w:tcW w:w="11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50/100</w:t>
            </w:r>
          </w:p>
        </w:tc>
      </w:tr>
      <w:tr>
        <w:trPr>
          <w:gridAfter w:val="0"/>
          <w:trHeight w:hRule="atLeast" w:val="338"/>
        </w:trPr>
        <w:tc>
          <w:tcPr>
            <w:tcW w:w="6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left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12.5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1/2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12.3</w:t>
            </w:r>
          </w:p>
        </w:tc>
        <w:tc>
          <w:tcPr>
            <w:tcW w:w="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13.5</w:t>
            </w:r>
          </w:p>
        </w:tc>
        <w:tc>
          <w:tcPr>
            <w:tcW w:w="6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17.5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18.3</w:t>
            </w:r>
          </w:p>
        </w:tc>
        <w:tc>
          <w:tcPr>
            <w:tcW w:w="13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21.4</w:t>
            </w:r>
          </w:p>
        </w:tc>
        <w:tc>
          <w:tcPr>
            <w:tcW w:w="4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160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2320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640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9280</w:t>
            </w:r>
          </w:p>
        </w:tc>
        <w:tc>
          <w:tcPr>
            <w:tcW w:w="9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180</w:t>
            </w:r>
          </w:p>
        </w:tc>
        <w:tc>
          <w:tcPr>
            <w:tcW w:w="11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50/100</w:t>
            </w:r>
          </w:p>
        </w:tc>
      </w:tr>
      <w:tr>
        <w:trPr>
          <w:gridAfter w:val="0"/>
          <w:trHeight w:hRule="atLeast" w:val="338"/>
        </w:trPr>
        <w:tc>
          <w:tcPr>
            <w:tcW w:w="6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left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5/8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15.5</w:t>
            </w:r>
          </w:p>
        </w:tc>
        <w:tc>
          <w:tcPr>
            <w:tcW w:w="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16.7</w:t>
            </w:r>
          </w:p>
        </w:tc>
        <w:tc>
          <w:tcPr>
            <w:tcW w:w="6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20.6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21.4</w:t>
            </w:r>
          </w:p>
        </w:tc>
        <w:tc>
          <w:tcPr>
            <w:tcW w:w="13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24.5</w:t>
            </w:r>
          </w:p>
        </w:tc>
        <w:tc>
          <w:tcPr>
            <w:tcW w:w="4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1885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520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7540</w:t>
            </w:r>
          </w:p>
        </w:tc>
        <w:tc>
          <w:tcPr>
            <w:tcW w:w="9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50/100</w:t>
            </w:r>
          </w:p>
        </w:tc>
      </w:tr>
      <w:tr>
        <w:trPr>
          <w:gridAfter w:val="0"/>
          <w:trHeight w:hRule="atLeast" w:val="338"/>
        </w:trPr>
        <w:tc>
          <w:tcPr>
            <w:tcW w:w="6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left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19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3/4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18.6</w:t>
            </w:r>
          </w:p>
        </w:tc>
        <w:tc>
          <w:tcPr>
            <w:tcW w:w="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19.8</w:t>
            </w:r>
          </w:p>
        </w:tc>
        <w:tc>
          <w:tcPr>
            <w:tcW w:w="6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24.6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25.4</w:t>
            </w:r>
          </w:p>
        </w:tc>
        <w:tc>
          <w:tcPr>
            <w:tcW w:w="13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28.5</w:t>
            </w:r>
          </w:p>
        </w:tc>
        <w:tc>
          <w:tcPr>
            <w:tcW w:w="4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105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1525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420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6090</w:t>
            </w:r>
          </w:p>
        </w:tc>
        <w:tc>
          <w:tcPr>
            <w:tcW w:w="9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240</w:t>
            </w:r>
          </w:p>
        </w:tc>
        <w:tc>
          <w:tcPr>
            <w:tcW w:w="11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50/100</w:t>
            </w:r>
          </w:p>
        </w:tc>
      </w:tr>
      <w:tr>
        <w:trPr>
          <w:gridAfter w:val="0"/>
          <w:trHeight w:hRule="atLeast" w:val="338"/>
        </w:trPr>
        <w:tc>
          <w:tcPr>
            <w:tcW w:w="6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left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25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25.0</w:t>
            </w:r>
          </w:p>
        </w:tc>
        <w:tc>
          <w:tcPr>
            <w:tcW w:w="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26.4</w:t>
            </w:r>
          </w:p>
        </w:tc>
        <w:tc>
          <w:tcPr>
            <w:tcW w:w="6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32.5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33.3</w:t>
            </w:r>
          </w:p>
        </w:tc>
        <w:tc>
          <w:tcPr>
            <w:tcW w:w="13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36.6</w:t>
            </w:r>
          </w:p>
        </w:tc>
        <w:tc>
          <w:tcPr>
            <w:tcW w:w="4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88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1275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350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5075</w:t>
            </w:r>
          </w:p>
        </w:tc>
        <w:tc>
          <w:tcPr>
            <w:tcW w:w="9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300</w:t>
            </w:r>
          </w:p>
        </w:tc>
        <w:tc>
          <w:tcPr>
            <w:tcW w:w="11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50/100</w:t>
            </w:r>
          </w:p>
        </w:tc>
      </w:tr>
      <w:tr>
        <w:trPr>
          <w:gridAfter w:val="0"/>
          <w:trHeight w:hRule="atLeast" w:val="338"/>
        </w:trPr>
        <w:tc>
          <w:tcPr>
            <w:tcW w:w="6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left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31</w:t>
            </w:r>
            <w:r>
              <w:rPr>
                <w:rStyle w:val="C3"/>
                <w:rFonts w:ascii="Arial" w:hAnsi="Arial"/>
                <w:color w:val="231F20"/>
                <w:sz w:val="20"/>
              </w:rPr>
              <w:t>,</w:t>
            </w:r>
            <w:r>
              <w:rPr>
                <w:rStyle w:val="C3"/>
                <w:rFonts w:ascii="Arial" w:hAnsi="Arial"/>
                <w:color w:val="231F2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bookmarkStart w:id="3" w:name="OLE_LINK5"/>
            <w:r>
              <w:rPr>
                <w:rStyle w:val="C3"/>
                <w:rFonts w:ascii="Arial" w:hAnsi="Arial"/>
                <w:color w:val="231F20"/>
                <w:sz w:val="20"/>
              </w:rPr>
              <w:t>1 1/4</w:t>
            </w:r>
            <w:bookmarkEnd w:id="3"/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31.4</w:t>
            </w:r>
          </w:p>
        </w:tc>
        <w:tc>
          <w:tcPr>
            <w:tcW w:w="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33.0</w:t>
            </w:r>
          </w:p>
        </w:tc>
        <w:tc>
          <w:tcPr>
            <w:tcW w:w="6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39.3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40.5</w:t>
            </w:r>
          </w:p>
        </w:tc>
        <w:tc>
          <w:tcPr>
            <w:tcW w:w="13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44.8</w:t>
            </w:r>
          </w:p>
        </w:tc>
        <w:tc>
          <w:tcPr>
            <w:tcW w:w="4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63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915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250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3625</w:t>
            </w:r>
          </w:p>
        </w:tc>
        <w:tc>
          <w:tcPr>
            <w:tcW w:w="9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420</w:t>
            </w:r>
          </w:p>
        </w:tc>
        <w:tc>
          <w:tcPr>
            <w:tcW w:w="11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ind w:hanging="420" w:left="42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20/40</w:t>
            </w:r>
          </w:p>
        </w:tc>
      </w:tr>
      <w:tr>
        <w:trPr>
          <w:gridAfter w:val="0"/>
          <w:trHeight w:hRule="atLeast" w:val="338"/>
        </w:trPr>
        <w:tc>
          <w:tcPr>
            <w:tcW w:w="6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left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38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 1/2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37.7</w:t>
            </w:r>
          </w:p>
        </w:tc>
        <w:tc>
          <w:tcPr>
            <w:tcW w:w="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39.3</w:t>
            </w:r>
          </w:p>
        </w:tc>
        <w:tc>
          <w:tcPr>
            <w:tcW w:w="6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45.6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46.8</w:t>
            </w:r>
          </w:p>
        </w:tc>
        <w:tc>
          <w:tcPr>
            <w:tcW w:w="13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52.1</w:t>
            </w:r>
          </w:p>
        </w:tc>
        <w:tc>
          <w:tcPr>
            <w:tcW w:w="4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725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200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2900</w:t>
            </w:r>
          </w:p>
        </w:tc>
        <w:tc>
          <w:tcPr>
            <w:tcW w:w="9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500</w:t>
            </w:r>
          </w:p>
        </w:tc>
        <w:tc>
          <w:tcPr>
            <w:tcW w:w="11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20/40</w:t>
            </w:r>
          </w:p>
        </w:tc>
      </w:tr>
      <w:tr>
        <w:trPr>
          <w:gridAfter w:val="0"/>
          <w:trHeight w:hRule="atLeast" w:val="338"/>
        </w:trPr>
        <w:tc>
          <w:tcPr>
            <w:tcW w:w="6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left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51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50.4</w:t>
            </w:r>
          </w:p>
        </w:tc>
        <w:tc>
          <w:tcPr>
            <w:tcW w:w="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52.0</w:t>
            </w:r>
          </w:p>
        </w:tc>
        <w:tc>
          <w:tcPr>
            <w:tcW w:w="6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58.7</w:t>
            </w:r>
          </w:p>
        </w:tc>
        <w:tc>
          <w:tcPr>
            <w:tcW w:w="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60.2</w:t>
            </w:r>
          </w:p>
        </w:tc>
        <w:tc>
          <w:tcPr>
            <w:tcW w:w="13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65.5</w:t>
            </w:r>
          </w:p>
        </w:tc>
        <w:tc>
          <w:tcPr>
            <w:tcW w:w="4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580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160</w:t>
            </w:r>
          </w:p>
        </w:tc>
        <w:tc>
          <w:tcPr>
            <w:tcW w:w="8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2320</w:t>
            </w:r>
          </w:p>
        </w:tc>
        <w:tc>
          <w:tcPr>
            <w:tcW w:w="9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630</w:t>
            </w:r>
          </w:p>
        </w:tc>
        <w:tc>
          <w:tcPr>
            <w:tcW w:w="11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0"/>
              <w:framePr w:w="0" w:h="0" w:hRule="auto" w:wrap="auto" w:vAnchor="margin" w:hAnchor="text" w:x="0" w:xAlign="left" w:y="0" w:yAlign="inline"/>
              <w:widowControl w:val="0"/>
              <w:jc w:val="center"/>
              <w:rPr>
                <w:rFonts w:ascii="Arial" w:hAnsi="Arial"/>
                <w:color w:val="231F20"/>
                <w:sz w:val="20"/>
              </w:rPr>
            </w:pPr>
            <w:r>
              <w:rPr>
                <w:rStyle w:val="C3"/>
                <w:rFonts w:ascii="Arial" w:hAnsi="Arial"/>
                <w:color w:val="231F20"/>
                <w:sz w:val="20"/>
              </w:rPr>
              <w:t>20/40</w:t>
            </w:r>
          </w:p>
        </w:tc>
      </w:tr>
    </w:tbl>
    <w:p/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type w:val="nextPage"/>
      <w:pgSz w:w="11909" w:h="16834" w:code="9"/>
      <w:pgMar w:left="717" w:right="653" w:top="1440" w:bottom="1440" w:header="283" w:footer="283" w:gutter="0"/>
      <w:pgNumType w:start="1" w:chapSep="period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r>
      <w:drawing>
        <wp:inline xmlns:wp="http://schemas.openxmlformats.org/drawingml/2006/wordprocessingDrawing">
          <wp:extent cx="6537960" cy="1059180"/>
          <wp:docPr id="3" name="Picture 3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xmlns:r="http://schemas.openxmlformats.org/officeDocument/2006/relationships" r:embed="Relimage3"/>
                  <a:stretch>
                    <a:fillRect/>
                  </a:stretch>
                </pic:blipFill>
                <pic:spPr>
                  <a:xfrm>
                    <a:off x="0" y="0"/>
                    <a:ext cx="6537960" cy="1059180"/>
                  </a:xfrm>
                  <a:prstGeom prst="rect"/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r>
      <w:drawing>
        <wp:inline xmlns:wp="http://schemas.openxmlformats.org/drawingml/2006/wordprocessingDrawing">
          <wp:extent cx="6987540" cy="2004060"/>
          <wp:docPr id="1" name="Picture 1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xmlns:r="http://schemas.openxmlformats.org/officeDocument/2006/relationships" r:embed="Relimage1"/>
                  <a:stretch>
                    <a:fillRect/>
                  </a:stretch>
                </pic:blipFill>
                <pic:spPr>
                  <a:xfrm>
                    <a:off x="0" y="0"/>
                    <a:ext cx="6987540" cy="200406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ind w:hanging="1133"/>
    </w:pPr>
    <w:r>
      <w:drawing>
        <wp:anchor xmlns:wp="http://schemas.openxmlformats.org/drawingml/2006/wordprocessingDrawing" simplePos="0" allowOverlap="1" behindDoc="0" layoutInCell="1" locked="0" relativeHeight="0" distB="114300" distL="114300" distR="114300" distT="114300">
          <wp:simplePos x="0" y="0"/>
          <wp:positionH relativeFrom="column">
            <wp:posOffset>-704850</wp:posOffset>
          </wp:positionH>
          <wp:positionV relativeFrom="paragraph">
            <wp:posOffset>19050</wp:posOffset>
          </wp:positionV>
          <wp:extent cx="6734175" cy="2405380"/>
          <wp:wrapTopAndBottom/>
          <wp:docPr id="2" name="image2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xmlns:r="http://schemas.openxmlformats.org/officeDocument/2006/relationships" r:embed="Relimage2"/>
                  <a:stretch>
                    <a:fillRect/>
                  </a:stretch>
                </pic:blipFill>
                <pic:spPr>
                  <a:xfrm>
                    <a:off x="0" y="0"/>
                    <a:ext cx="6734175" cy="240538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Arial" w:hAnsi="Arial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heading 1"/>
    <w:basedOn w:val="P0"/>
    <w:next w:val="P0"/>
    <w:pPr>
      <w:keepNext w:val="1"/>
      <w:keepLines w:val="1"/>
      <w:spacing w:before="400" w:after="120" w:beforeAutospacing="0" w:afterAutospacing="0"/>
    </w:pPr>
    <w:rPr>
      <w:sz w:val="40"/>
    </w:rPr>
  </w:style>
  <w:style w:type="paragraph" w:styleId="P2">
    <w:name w:val="heading 2"/>
    <w:basedOn w:val="P0"/>
    <w:next w:val="P0"/>
    <w:pPr>
      <w:keepNext w:val="1"/>
      <w:keepLines w:val="1"/>
      <w:spacing w:before="360" w:after="120" w:beforeAutospacing="0" w:afterAutospacing="0"/>
    </w:pPr>
    <w:rPr>
      <w:b w:val="0"/>
      <w:sz w:val="32"/>
    </w:rPr>
  </w:style>
  <w:style w:type="paragraph" w:styleId="P3">
    <w:name w:val="heading 3"/>
    <w:basedOn w:val="P0"/>
    <w:next w:val="P0"/>
    <w:pPr>
      <w:keepNext w:val="1"/>
      <w:keepLines w:val="1"/>
      <w:spacing w:before="320" w:after="80" w:beforeAutospacing="0" w:afterAutospacing="0"/>
    </w:pPr>
    <w:rPr>
      <w:b w:val="0"/>
      <w:color w:val="434343"/>
      <w:sz w:val="28"/>
    </w:rPr>
  </w:style>
  <w:style w:type="paragraph" w:styleId="P4">
    <w:name w:val="heading 4"/>
    <w:basedOn w:val="P0"/>
    <w:next w:val="P0"/>
    <w:pPr>
      <w:keepNext w:val="1"/>
      <w:keepLines w:val="1"/>
      <w:spacing w:before="280" w:after="80" w:beforeAutospacing="0" w:afterAutospacing="0"/>
    </w:pPr>
    <w:rPr>
      <w:color w:val="666666"/>
      <w:sz w:val="24"/>
    </w:rPr>
  </w:style>
  <w:style w:type="paragraph" w:styleId="P5">
    <w:name w:val="heading 5"/>
    <w:basedOn w:val="P0"/>
    <w:next w:val="P0"/>
    <w:pPr>
      <w:keepNext w:val="1"/>
      <w:keepLines w:val="1"/>
      <w:spacing w:before="240" w:after="80" w:beforeAutospacing="0" w:afterAutospacing="0"/>
    </w:pPr>
    <w:rPr>
      <w:color w:val="666666"/>
      <w:sz w:val="22"/>
    </w:rPr>
  </w:style>
  <w:style w:type="paragraph" w:styleId="P6">
    <w:name w:val="heading 6"/>
    <w:basedOn w:val="P0"/>
    <w:next w:val="P0"/>
    <w:pPr>
      <w:keepNext w:val="1"/>
      <w:keepLines w:val="1"/>
      <w:spacing w:before="240" w:after="80" w:beforeAutospacing="0" w:afterAutospacing="0"/>
    </w:pPr>
    <w:rPr>
      <w:i w:val="1"/>
      <w:color w:val="666666"/>
      <w:sz w:val="22"/>
    </w:rPr>
  </w:style>
  <w:style w:type="paragraph" w:styleId="P7">
    <w:name w:val="Title"/>
    <w:basedOn w:val="P0"/>
    <w:next w:val="P0"/>
    <w:pPr>
      <w:keepNext w:val="1"/>
      <w:keepLines w:val="1"/>
      <w:spacing w:before="0" w:after="60" w:beforeAutospacing="0" w:afterAutospacing="0"/>
    </w:pPr>
    <w:rPr>
      <w:sz w:val="52"/>
    </w:rPr>
  </w:style>
  <w:style w:type="paragraph" w:styleId="P8">
    <w:name w:val="Subtitle"/>
    <w:basedOn w:val="P0"/>
    <w:next w:val="P0"/>
    <w:pPr>
      <w:keepNext w:val="1"/>
      <w:keepLines w:val="1"/>
      <w:spacing w:before="0" w:after="320" w:beforeAutospacing="0" w:afterAutospacing="0"/>
    </w:pPr>
    <w:rPr>
      <w:rFonts w:ascii="Arial" w:hAnsi="Arial"/>
      <w:i w:val="0"/>
      <w:color w:val="666666"/>
      <w:sz w:val="30"/>
    </w:rPr>
  </w:style>
  <w:style w:type="paragraph" w:styleId="P9">
    <w:name w:val="Normal"/>
    <w:pPr>
      <w:spacing w:lineRule="auto" w:line="240" w:after="0"/>
    </w:pPr>
    <w:rPr/>
  </w:style>
  <w:style w:type="paragraph" w:styleId="P10">
    <w:name w:val="Обычный"/>
    <w:basedOn w:val="P9"/>
    <w:next w:val="P10"/>
    <w:pPr/>
    <w:rPr>
      <w:sz w:val="2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rFonts w:ascii="Times New Roman" w:hAnsi="Times New Roman"/>
      <w:sz w:val="20"/>
    </w:rPr>
  </w:style>
  <w:style w:type="table" w:styleId="T0" w:default="1">
    <w:name w:val="Table Normal"/>
    <w:tblPr/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pPr>
      <w:shd w:val="clear" w:fill="auto"/>
      <w:spacing w:lineRule="auto" w:line="240" w:after="200"/>
    </w:pPr>
    <w:rPr>
      <w:rFonts w:ascii="Times New Roman" w:hAnsi="Times New Roman"/>
      <w:sz w:val="20"/>
    </w:rPr>
    <w:tblPr/>
    <w:trPr/>
    <w:tcPr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word/_rels/footer1.xml.rels>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_rels/header1.xml.rels>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

<file path=word/_rels/header2.xml.rels>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